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0A" w:rsidRDefault="00F1540A" w:rsidP="009A47EC">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363</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40A" w:rsidRDefault="00F1540A" w:rsidP="009A47EC">
      <w:pPr>
        <w:jc w:val="center"/>
        <w:rPr>
          <w:rFonts w:ascii="Comic Sans MS" w:hAnsi="Comic Sans MS" w:cs="Times New Roman"/>
          <w:b/>
          <w:sz w:val="28"/>
          <w:szCs w:val="28"/>
          <w:u w:val="single"/>
        </w:rPr>
      </w:pPr>
    </w:p>
    <w:p w:rsidR="00F1540A" w:rsidRDefault="00F1540A" w:rsidP="00F1540A">
      <w:pPr>
        <w:rPr>
          <w:rFonts w:ascii="Comic Sans MS" w:hAnsi="Comic Sans MS" w:cs="Times New Roman"/>
          <w:b/>
          <w:sz w:val="28"/>
          <w:szCs w:val="28"/>
          <w:u w:val="single"/>
        </w:rPr>
      </w:pPr>
    </w:p>
    <w:p w:rsidR="00F1540A" w:rsidRDefault="00F1540A" w:rsidP="00F1540A">
      <w:pPr>
        <w:rPr>
          <w:rFonts w:ascii="Comic Sans MS" w:hAnsi="Comic Sans MS" w:cs="Times New Roman"/>
          <w:b/>
          <w:sz w:val="28"/>
          <w:szCs w:val="28"/>
          <w:u w:val="single"/>
        </w:rPr>
      </w:pPr>
    </w:p>
    <w:p w:rsidR="009A47EC" w:rsidRDefault="009A47EC" w:rsidP="00F1540A">
      <w:pPr>
        <w:spacing w:line="240" w:lineRule="auto"/>
        <w:jc w:val="center"/>
        <w:rPr>
          <w:rFonts w:ascii="Comic Sans MS" w:hAnsi="Comic Sans MS" w:cs="Times New Roman"/>
          <w:b/>
          <w:sz w:val="28"/>
          <w:szCs w:val="28"/>
          <w:u w:val="single"/>
        </w:rPr>
      </w:pPr>
      <w:r>
        <w:rPr>
          <w:rFonts w:ascii="Comic Sans MS" w:hAnsi="Comic Sans MS" w:cs="Times New Roman"/>
          <w:b/>
          <w:sz w:val="28"/>
          <w:szCs w:val="28"/>
          <w:u w:val="single"/>
        </w:rPr>
        <w:t>Charlton House Independent School</w:t>
      </w:r>
    </w:p>
    <w:p w:rsidR="009A47EC" w:rsidRPr="00F55864" w:rsidRDefault="002B4CA6" w:rsidP="00F1540A">
      <w:pPr>
        <w:spacing w:line="240" w:lineRule="auto"/>
        <w:jc w:val="center"/>
        <w:rPr>
          <w:rFonts w:ascii="Comic Sans MS" w:hAnsi="Comic Sans MS" w:cs="Times New Roman"/>
          <w:b/>
          <w:sz w:val="28"/>
          <w:szCs w:val="28"/>
          <w:u w:val="single"/>
        </w:rPr>
      </w:pPr>
      <w:r>
        <w:rPr>
          <w:rFonts w:ascii="Comic Sans MS" w:hAnsi="Comic Sans MS" w:cs="Times New Roman"/>
          <w:b/>
          <w:sz w:val="28"/>
          <w:szCs w:val="28"/>
          <w:u w:val="single"/>
        </w:rPr>
        <w:t>English</w:t>
      </w:r>
    </w:p>
    <w:p w:rsidR="00825A5B" w:rsidRDefault="009A47EC" w:rsidP="00FF5BFB">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To promote a positive attitude to reading, writing, speaking and listening.</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w:t>
      </w:r>
      <w:r w:rsidRPr="00F1540A">
        <w:rPr>
          <w:rFonts w:ascii="Comic Sans MS" w:hAnsi="Comic Sans MS" w:cs="Arial"/>
          <w:sz w:val="20"/>
        </w:rPr>
        <w:tab/>
        <w:t>To develop children’s ability to become confident users of language, both oral and written.</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w:t>
      </w:r>
      <w:r w:rsidRPr="00F1540A">
        <w:rPr>
          <w:rFonts w:ascii="Comic Sans MS" w:hAnsi="Comic Sans MS" w:cs="Arial"/>
          <w:sz w:val="20"/>
        </w:rPr>
        <w:tab/>
        <w:t>To value language from other countries and cultures.</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w:t>
      </w:r>
      <w:r w:rsidRPr="00F1540A">
        <w:rPr>
          <w:rFonts w:ascii="Comic Sans MS" w:hAnsi="Comic Sans MS" w:cs="Arial"/>
          <w:sz w:val="20"/>
        </w:rPr>
        <w:tab/>
        <w:t>To ensure children have access to a broad, balanced and creative literacy curriculum.</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w:t>
      </w:r>
      <w:r w:rsidRPr="00F1540A">
        <w:rPr>
          <w:rFonts w:ascii="Comic Sans MS" w:hAnsi="Comic Sans MS" w:cs="Arial"/>
          <w:sz w:val="20"/>
        </w:rPr>
        <w:tab/>
        <w:t>To provide clear and consistent teaching throughout the school.</w:t>
      </w:r>
    </w:p>
    <w:p w:rsidR="00FF5BFB" w:rsidRPr="00F1540A" w:rsidRDefault="00FF5BFB" w:rsidP="00F1540A">
      <w:pPr>
        <w:spacing w:after="0" w:line="240" w:lineRule="auto"/>
        <w:rPr>
          <w:rFonts w:ascii="Comic Sans MS" w:hAnsi="Comic Sans MS" w:cs="Arial"/>
          <w:sz w:val="20"/>
        </w:rPr>
      </w:pPr>
      <w:r w:rsidRPr="00F1540A">
        <w:rPr>
          <w:rFonts w:ascii="Comic Sans MS" w:hAnsi="Comic Sans MS" w:cs="Arial"/>
          <w:sz w:val="20"/>
        </w:rPr>
        <w:t>•</w:t>
      </w:r>
      <w:r w:rsidRPr="00F1540A">
        <w:rPr>
          <w:rFonts w:ascii="Comic Sans MS" w:hAnsi="Comic Sans MS" w:cs="Arial"/>
          <w:sz w:val="20"/>
        </w:rPr>
        <w:tab/>
        <w:t>To communicate the school policy on English to all staff, Governors, parents and other interested parties.</w:t>
      </w:r>
    </w:p>
    <w:p w:rsidR="00F1540A" w:rsidRPr="00F1540A" w:rsidRDefault="00F1540A" w:rsidP="00F1540A">
      <w:pPr>
        <w:spacing w:after="0" w:line="240" w:lineRule="auto"/>
        <w:rPr>
          <w:rFonts w:ascii="Comic Sans MS" w:hAnsi="Comic Sans MS" w:cs="Arial"/>
          <w:sz w:val="20"/>
        </w:rPr>
      </w:pPr>
      <w:bookmarkStart w:id="0" w:name="_GoBack"/>
      <w:bookmarkEnd w:id="0"/>
    </w:p>
    <w:p w:rsidR="00FF5BFB" w:rsidRPr="00F1540A" w:rsidRDefault="00FF5BFB" w:rsidP="00F1540A">
      <w:pPr>
        <w:pStyle w:val="NormalWeb"/>
        <w:shd w:val="clear" w:color="auto" w:fill="FFFFFF"/>
        <w:spacing w:before="0" w:beforeAutospacing="0" w:after="0" w:afterAutospacing="0"/>
        <w:textAlignment w:val="baseline"/>
        <w:rPr>
          <w:rFonts w:ascii="Comic Sans MS" w:hAnsi="Comic Sans MS" w:cs="Arial"/>
          <w:spacing w:val="3"/>
          <w:sz w:val="20"/>
          <w:szCs w:val="22"/>
        </w:rPr>
      </w:pPr>
      <w:r w:rsidRPr="00F1540A">
        <w:rPr>
          <w:rFonts w:ascii="Comic Sans MS" w:hAnsi="Comic Sans MS" w:cs="Arial"/>
          <w:spacing w:val="3"/>
          <w:sz w:val="20"/>
          <w:szCs w:val="22"/>
        </w:rPr>
        <w:t>At Charlton House Independent School, we believe that a quality English curriculum should develop children’s love of reading, writing and discussion. We have a rigorous and well organised English curriculum that provides many purposeful opportunities for reading, writing and discussion. Our curriculum closely follows the aims of the National Curriculum for English to enable all children to:</w:t>
      </w:r>
    </w:p>
    <w:p w:rsidR="00FF5BFB" w:rsidRPr="00F1540A" w:rsidRDefault="00FF5BFB" w:rsidP="00F1540A">
      <w:pPr>
        <w:pStyle w:val="NormalWeb"/>
        <w:shd w:val="clear" w:color="auto" w:fill="FFFFFF"/>
        <w:spacing w:before="0" w:beforeAutospacing="0" w:after="0" w:afterAutospacing="0"/>
        <w:textAlignment w:val="baseline"/>
        <w:rPr>
          <w:rFonts w:ascii="Comic Sans MS" w:hAnsi="Comic Sans MS" w:cs="Arial"/>
          <w:spacing w:val="3"/>
          <w:sz w:val="20"/>
          <w:szCs w:val="22"/>
        </w:rPr>
      </w:pPr>
      <w:r w:rsidRPr="00F1540A">
        <w:rPr>
          <w:rFonts w:ascii="Comic Sans MS" w:hAnsi="Comic Sans MS" w:cs="Arial"/>
          <w:spacing w:val="3"/>
          <w:sz w:val="20"/>
          <w:szCs w:val="22"/>
        </w:rPr>
        <w:t>● read easily, fluently and with good understanding</w:t>
      </w:r>
      <w:r w:rsidRPr="00F1540A">
        <w:rPr>
          <w:rFonts w:ascii="Comic Sans MS" w:hAnsi="Comic Sans MS" w:cs="Arial"/>
          <w:spacing w:val="3"/>
          <w:sz w:val="20"/>
          <w:szCs w:val="22"/>
        </w:rPr>
        <w:br/>
        <w:t>● develop the habit of reading widely and often, for both pleasure and information</w:t>
      </w:r>
      <w:r w:rsidRPr="00F1540A">
        <w:rPr>
          <w:rFonts w:ascii="Comic Sans MS" w:hAnsi="Comic Sans MS" w:cs="Arial"/>
          <w:spacing w:val="3"/>
          <w:sz w:val="20"/>
          <w:szCs w:val="22"/>
        </w:rPr>
        <w:br/>
        <w:t>● acquire a wide vocabulary, an understanding of grammar and knowledge of linguistic conventions for reading, writing and spoken language</w:t>
      </w:r>
      <w:r w:rsidRPr="00F1540A">
        <w:rPr>
          <w:rFonts w:ascii="Comic Sans MS" w:hAnsi="Comic Sans MS" w:cs="Arial"/>
          <w:spacing w:val="3"/>
          <w:sz w:val="20"/>
          <w:szCs w:val="22"/>
        </w:rPr>
        <w:br/>
        <w:t>● appreciate our rich and varied literary heritage</w:t>
      </w:r>
      <w:r w:rsidRPr="00F1540A">
        <w:rPr>
          <w:rFonts w:ascii="Comic Sans MS" w:hAnsi="Comic Sans MS" w:cs="Arial"/>
          <w:spacing w:val="3"/>
          <w:sz w:val="20"/>
          <w:szCs w:val="22"/>
        </w:rPr>
        <w:br/>
        <w:t>● write clearly, accurately and coherently, adapting their language and style in and for a range of contexts, purposes and audiences</w:t>
      </w:r>
      <w:r w:rsidRPr="00F1540A">
        <w:rPr>
          <w:rFonts w:ascii="Comic Sans MS" w:hAnsi="Comic Sans MS" w:cs="Arial"/>
          <w:spacing w:val="3"/>
          <w:sz w:val="20"/>
          <w:szCs w:val="22"/>
        </w:rPr>
        <w:br/>
        <w:t>● use discussion in order to learn; they should be able to elaborate and explain clearly their understanding and ideas</w:t>
      </w:r>
      <w:r w:rsidRPr="00F1540A">
        <w:rPr>
          <w:rFonts w:ascii="Comic Sans MS" w:hAnsi="Comic Sans MS" w:cs="Arial"/>
          <w:spacing w:val="3"/>
          <w:sz w:val="20"/>
          <w:szCs w:val="22"/>
        </w:rPr>
        <w:br/>
        <w:t>● are competent in the arts of speaking and listening, making formal presentations, demonstrating to others and participating in debate.</w:t>
      </w:r>
    </w:p>
    <w:p w:rsidR="00FF5BFB" w:rsidRPr="00F1540A" w:rsidRDefault="00FF5BFB" w:rsidP="00F1540A">
      <w:pPr>
        <w:pStyle w:val="NormalWeb"/>
        <w:shd w:val="clear" w:color="auto" w:fill="FFFFFF"/>
        <w:spacing w:before="0" w:beforeAutospacing="0" w:after="0" w:afterAutospacing="0"/>
        <w:textAlignment w:val="baseline"/>
        <w:rPr>
          <w:rFonts w:ascii="Comic Sans MS" w:hAnsi="Comic Sans MS" w:cs="Arial"/>
          <w:spacing w:val="3"/>
          <w:sz w:val="20"/>
          <w:szCs w:val="22"/>
        </w:rPr>
      </w:pPr>
      <w:r w:rsidRPr="00F1540A">
        <w:rPr>
          <w:rFonts w:ascii="Comic Sans MS" w:hAnsi="Comic Sans MS" w:cs="Arial"/>
          <w:spacing w:val="3"/>
          <w:sz w:val="20"/>
          <w:szCs w:val="22"/>
        </w:rPr>
        <w:t>These aims are embedded across our English lessons and the wider curriculum. We will provide the means for children to develop a secure knowledge-base in English, which follows a clear pathway of progression as they advance through the primary curriculum.  Assessment and review will ensure that we are able to provide targeted support so that all children experience success in English; we believe that a secure basis in literacy skills is crucial to a high quality education and will give our children the tools they need to participate fully as a member of society</w:t>
      </w:r>
    </w:p>
    <w:p w:rsidR="002140BD" w:rsidRPr="009A47EC" w:rsidRDefault="002140BD" w:rsidP="00825A5B">
      <w:pPr>
        <w:pStyle w:val="Default"/>
        <w:rPr>
          <w:rFonts w:ascii="Comic Sans MS" w:hAnsi="Comic Sans MS"/>
          <w:color w:val="auto"/>
        </w:rPr>
      </w:pPr>
    </w:p>
    <w:sectPr w:rsidR="002140BD" w:rsidRPr="009A47EC" w:rsidSect="00F154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6046"/>
    <w:multiLevelType w:val="hybridMultilevel"/>
    <w:tmpl w:val="EADA5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5"/>
    <w:rsid w:val="000B1A28"/>
    <w:rsid w:val="002140BD"/>
    <w:rsid w:val="002B4CA6"/>
    <w:rsid w:val="00825A5B"/>
    <w:rsid w:val="008979D5"/>
    <w:rsid w:val="009A47EC"/>
    <w:rsid w:val="00CF11A2"/>
    <w:rsid w:val="00F1540A"/>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FBB9"/>
  <w15:chartTrackingRefBased/>
  <w15:docId w15:val="{1FD5605D-7AA5-4FA1-805A-0580EA5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9D5"/>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825A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0310">
      <w:bodyDiv w:val="1"/>
      <w:marLeft w:val="0"/>
      <w:marRight w:val="0"/>
      <w:marTop w:val="0"/>
      <w:marBottom w:val="0"/>
      <w:divBdr>
        <w:top w:val="none" w:sz="0" w:space="0" w:color="auto"/>
        <w:left w:val="none" w:sz="0" w:space="0" w:color="auto"/>
        <w:bottom w:val="none" w:sz="0" w:space="0" w:color="auto"/>
        <w:right w:val="none" w:sz="0" w:space="0" w:color="auto"/>
      </w:divBdr>
    </w:div>
    <w:div w:id="17207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Charlton House</cp:lastModifiedBy>
  <cp:revision>4</cp:revision>
  <dcterms:created xsi:type="dcterms:W3CDTF">2020-12-07T17:38:00Z</dcterms:created>
  <dcterms:modified xsi:type="dcterms:W3CDTF">2021-03-09T13:33:00Z</dcterms:modified>
</cp:coreProperties>
</file>